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B02" w:rsidRDefault="00CD6897" w:rsidP="006C5B0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C5B02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CF0B0C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2672D0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85747A" w:rsidRPr="00B169DF" w:rsidRDefault="00445970" w:rsidP="00CF0B0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CF0B0C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CF0B0C">
        <w:rPr>
          <w:rFonts w:ascii="Corbel" w:hAnsi="Corbel"/>
          <w:sz w:val="20"/>
          <w:szCs w:val="20"/>
        </w:rPr>
        <w:t>6</w:t>
      </w: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CF0B0C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F0B0C">
              <w:rPr>
                <w:rFonts w:ascii="Corbel" w:hAnsi="Corbel"/>
                <w:b w:val="0"/>
                <w:bCs/>
                <w:sz w:val="24"/>
                <w:szCs w:val="24"/>
              </w:rPr>
              <w:t>Metodyka pracy resocjalizacyjnej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ED6633" w:rsidRPr="00B169DF" w:rsidRDefault="00CF0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0B0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D6633" w:rsidRPr="00B169DF" w:rsidRDefault="00ED6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ED6633" w:rsidRPr="00B169DF" w:rsidTr="00B819C8">
        <w:tc>
          <w:tcPr>
            <w:tcW w:w="2694" w:type="dxa"/>
            <w:vAlign w:val="center"/>
          </w:tcPr>
          <w:p w:rsidR="00ED6633" w:rsidRPr="00B169DF" w:rsidRDefault="00ED663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D6633" w:rsidRPr="00B169DF" w:rsidRDefault="00ED66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8C26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162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rok/semestr 2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CF0B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Mazur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C5B02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F209C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780B4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F209C" w:rsidRDefault="0086257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F209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74A70">
        <w:rPr>
          <w:rFonts w:ascii="Corbel" w:hAnsi="Corbel"/>
          <w:b w:val="0"/>
          <w:szCs w:val="24"/>
        </w:rPr>
        <w:t>Egzamin w formie pisemnej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Zapoznanie z uwarunkowaniami i mechanizmami nieprzystosowania społecznego.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Pr="00B169DF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Wdrażanie do interpretacji psychospołecznych i pedagogicznych mechanizmów oddziaływań korekcyjnych.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Kształcenie umiejętności formułowania celów resocjalizacji adekwatnych do ustaleń diagnostycznych.</w:t>
            </w:r>
          </w:p>
        </w:tc>
      </w:tr>
      <w:tr w:rsidR="005B411E" w:rsidRPr="00B169DF" w:rsidTr="00DF1C51">
        <w:tc>
          <w:tcPr>
            <w:tcW w:w="844" w:type="dxa"/>
            <w:vAlign w:val="center"/>
          </w:tcPr>
          <w:p w:rsidR="005B411E" w:rsidRDefault="005B411E" w:rsidP="005B41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5B411E" w:rsidRPr="005B411E" w:rsidRDefault="005B411E" w:rsidP="005B411E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szCs w:val="22"/>
                <w:lang w:eastAsia="en-US"/>
              </w:rPr>
            </w:pP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Wdrażanie do adekwatnego wyboru i stosowania metod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z obszaru profilaktyki społecznej </w:t>
            </w:r>
            <w:r w:rsidR="00EC3F6E">
              <w:rPr>
                <w:rFonts w:ascii="Corbel" w:eastAsia="Calibri" w:hAnsi="Corbel"/>
                <w:b w:val="0"/>
                <w:szCs w:val="22"/>
                <w:lang w:eastAsia="en-US"/>
              </w:rPr>
              <w:br/>
              <w:t xml:space="preserve">i </w:t>
            </w:r>
            <w:r w:rsidRPr="005B411E">
              <w:rPr>
                <w:rFonts w:ascii="Corbel" w:eastAsia="Calibri" w:hAnsi="Corbel"/>
                <w:b w:val="0"/>
                <w:szCs w:val="22"/>
                <w:lang w:eastAsia="en-US"/>
              </w:rPr>
              <w:t>resocjalizacji oraz oceny ich efektywności.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B169DF" w:rsidTr="002A7C05">
        <w:trPr>
          <w:trHeight w:val="621"/>
        </w:trPr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217E70" w:rsidRDefault="00025B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 wymieni koncepcje, zasady, procedury i metody „wygaszania” zachowań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85747A" w:rsidRPr="000C5A0D" w:rsidRDefault="00810FF2" w:rsidP="002A7C0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85747A" w:rsidRPr="00B169DF" w:rsidTr="00025A75">
        <w:tc>
          <w:tcPr>
            <w:tcW w:w="168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217E70" w:rsidRDefault="000A022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>Student</w:t>
            </w:r>
            <w:r w:rsidR="00A0031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B62080" w:rsidRPr="006766D0">
              <w:rPr>
                <w:rFonts w:ascii="Corbel" w:hAnsi="Corbel"/>
                <w:b w:val="0"/>
                <w:smallCaps w:val="0"/>
                <w:sz w:val="22"/>
              </w:rPr>
              <w:t>kreując</w:t>
            </w:r>
            <w:r w:rsidR="00A00318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357ACE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oddziaływania </w:t>
            </w:r>
            <w:r w:rsidR="00C31103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profilaktyczne i </w:t>
            </w:r>
            <w:r w:rsidR="00357ACE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resocjalizacyjne </w:t>
            </w:r>
            <w:r w:rsidR="005D7F9F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przedstawi </w:t>
            </w:r>
            <w:r w:rsidR="00DC0C85" w:rsidRPr="006766D0">
              <w:rPr>
                <w:rFonts w:ascii="Corbel" w:hAnsi="Corbel"/>
                <w:b w:val="0"/>
                <w:smallCaps w:val="0"/>
                <w:sz w:val="22"/>
              </w:rPr>
              <w:t>ich zależności z innymi</w:t>
            </w:r>
            <w:r w:rsidR="00656776"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obszarami </w:t>
            </w:r>
            <w:r w:rsidR="008A32A7" w:rsidRPr="006766D0">
              <w:rPr>
                <w:rFonts w:ascii="Corbel" w:hAnsi="Corbel"/>
                <w:b w:val="0"/>
                <w:smallCaps w:val="0"/>
                <w:sz w:val="22"/>
              </w:rPr>
              <w:t>pracy zarówno w przestrzeni społecznej jak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 w:rsidR="000C5A0D">
              <w:rPr>
                <w:rFonts w:ascii="Corbel" w:hAnsi="Corbel"/>
              </w:rPr>
              <w:t>7</w:t>
            </w:r>
          </w:p>
          <w:p w:rsidR="0085747A" w:rsidRPr="008C1875" w:rsidRDefault="0085747A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BA33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C187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BA3339" w:rsidRPr="00217E70" w:rsidRDefault="006763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Student zaprezentuje </w:t>
            </w:r>
            <w:r w:rsidR="004D76B1" w:rsidRPr="009C62A4">
              <w:rPr>
                <w:rFonts w:ascii="Corbel" w:hAnsi="Corbel"/>
                <w:b w:val="0"/>
                <w:smallCaps w:val="0"/>
                <w:sz w:val="22"/>
              </w:rPr>
              <w:t>projekt</w:t>
            </w: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oddziaływań</w:t>
            </w:r>
            <w:r w:rsidR="00034FE8"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profilaktycznych i</w:t>
            </w:r>
            <w:r w:rsidRPr="009C62A4">
              <w:rPr>
                <w:rFonts w:ascii="Corbel" w:hAnsi="Corbel"/>
                <w:b w:val="0"/>
                <w:smallCaps w:val="0"/>
                <w:sz w:val="22"/>
              </w:rPr>
              <w:t xml:space="preserve">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 w:rsidR="000C5A0D">
              <w:rPr>
                <w:rFonts w:ascii="Corbel" w:hAnsi="Corbel"/>
              </w:rPr>
              <w:t>U06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A3339" w:rsidRPr="00217E70" w:rsidRDefault="00012F1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 w:rsidR="000C5A0D">
              <w:rPr>
                <w:rFonts w:ascii="Corbel" w:hAnsi="Corbel"/>
              </w:rPr>
              <w:t>7</w:t>
            </w:r>
          </w:p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A3339" w:rsidRPr="00B169DF" w:rsidTr="00025A75">
        <w:tc>
          <w:tcPr>
            <w:tcW w:w="1681" w:type="dxa"/>
          </w:tcPr>
          <w:p w:rsidR="00BA3339" w:rsidRPr="00B169DF" w:rsidRDefault="008C187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A3339" w:rsidRPr="00B01353" w:rsidRDefault="00B0135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A3339" w:rsidRPr="008C1875" w:rsidRDefault="00BA3339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 w:rsidR="000C5A0D"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674A70" w:rsidRPr="00B169DF" w:rsidTr="00025A75">
        <w:tc>
          <w:tcPr>
            <w:tcW w:w="1681" w:type="dxa"/>
          </w:tcPr>
          <w:p w:rsidR="00674A70" w:rsidRDefault="00674A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674A70" w:rsidRPr="00217E70" w:rsidRDefault="007F14D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674A70" w:rsidRPr="008C1875" w:rsidRDefault="000C5A0D" w:rsidP="008C18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05CC3" w:rsidRPr="00B169DF" w:rsidRDefault="00605CC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CF0B0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Cs/>
          <w:sz w:val="24"/>
          <w:szCs w:val="24"/>
        </w:rPr>
      </w:pPr>
      <w:r w:rsidRPr="00CF0B0C">
        <w:rPr>
          <w:rFonts w:ascii="Corbel" w:hAnsi="Corbel"/>
          <w:sz w:val="24"/>
          <w:szCs w:val="24"/>
        </w:rPr>
        <w:lastRenderedPageBreak/>
        <w:t xml:space="preserve">Problematyka </w:t>
      </w:r>
      <w:r w:rsidRPr="00CF0B0C">
        <w:rPr>
          <w:rFonts w:ascii="Corbel" w:hAnsi="Corbel"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CF0B0C" w:rsidRPr="000A022D" w:rsidTr="0054371C">
        <w:trPr>
          <w:trHeight w:val="2783"/>
        </w:trPr>
        <w:tc>
          <w:tcPr>
            <w:tcW w:w="9526" w:type="dxa"/>
          </w:tcPr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Sposoby definiowania procesu resocjalizacji. 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Metodyka w systemie nauk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o profilaktyce społecznej i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Obszary oddziaływań </w:t>
            </w:r>
            <w:r w:rsidRPr="00183872">
              <w:rPr>
                <w:rFonts w:ascii="Corbel" w:hAnsi="Corbel"/>
                <w:b w:val="0"/>
                <w:smallCaps w:val="0"/>
                <w:szCs w:val="24"/>
              </w:rPr>
              <w:t>w metodyce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Kategorie zaleceń metodycznych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Zasady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Zadania wychowania resocjalizującego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Diagnozowanie w procesie resocjalizacji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F3088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Podstawy teoretyczne postępowania diagnostycznego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9A2581">
              <w:rPr>
                <w:rFonts w:ascii="Corbel" w:hAnsi="Corbel"/>
                <w:b w:val="0"/>
                <w:smallCaps w:val="0"/>
                <w:szCs w:val="24"/>
              </w:rPr>
              <w:t xml:space="preserve"> modele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3872">
              <w:rPr>
                <w:rFonts w:ascii="Corbel" w:hAnsi="Corbel"/>
                <w:b w:val="0"/>
                <w:smallCaps w:val="0"/>
                <w:szCs w:val="24"/>
              </w:rPr>
              <w:t>Metody i  techniki stosowane w wychowaniu resocjalizacyjnym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(psychotechnika, socjotechnika, kulturotechnika).</w:t>
            </w:r>
          </w:p>
          <w:p w:rsidR="00CF0B0C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Pedagog resocjalizacyjny- kompetencje, umiejętności, postawy. </w:t>
            </w:r>
          </w:p>
          <w:p w:rsidR="00CF0B0C" w:rsidRPr="008D4E2E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2581">
              <w:rPr>
                <w:rFonts w:ascii="Corbel" w:hAnsi="Corbel"/>
                <w:b w:val="0"/>
                <w:smallCaps w:val="0"/>
                <w:szCs w:val="24"/>
              </w:rPr>
              <w:t>Efektywność oddziaływań resocjalizacyjnych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F0B0C" w:rsidRPr="00B169DF" w:rsidTr="003F228B">
        <w:trPr>
          <w:trHeight w:val="572"/>
        </w:trPr>
        <w:tc>
          <w:tcPr>
            <w:tcW w:w="9520" w:type="dxa"/>
          </w:tcPr>
          <w:p w:rsidR="00CF0B0C" w:rsidRPr="00CF0B0C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>Omówienie wybranych metod pracy resocjalizacyjnej.</w:t>
            </w:r>
          </w:p>
          <w:p w:rsidR="00CF0B0C" w:rsidRPr="00CF0B0C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Omówienie podstawowych instytucji profilaktycznych i </w:t>
            </w:r>
            <w:r>
              <w:rPr>
                <w:rFonts w:ascii="Corbel" w:hAnsi="Corbel"/>
                <w:sz w:val="24"/>
                <w:szCs w:val="24"/>
              </w:rPr>
              <w:t xml:space="preserve">resocjalizacyjnych w kontekście 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stosowanych metod pracy. </w:t>
            </w:r>
          </w:p>
          <w:p w:rsidR="00CF0B0C" w:rsidRPr="00B169DF" w:rsidRDefault="00CF0B0C" w:rsidP="00CF0B0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>Projektowanie indywidualnego planu resocjalizacji na podstawie samodzielnie przeprowadzonej diagnozy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317C06" w:rsidRPr="008D10A3" w:rsidRDefault="00317C06" w:rsidP="00317C06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="002D753E">
        <w:rPr>
          <w:rFonts w:ascii="Corbel" w:hAnsi="Corbel"/>
          <w:bCs/>
          <w:i/>
          <w:smallCaps w:val="0"/>
          <w:szCs w:val="24"/>
        </w:rPr>
        <w:t xml:space="preserve"> 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 w:rsidR="00CF0B0C">
        <w:rPr>
          <w:rFonts w:ascii="Corbel" w:hAnsi="Corbel"/>
          <w:b w:val="0"/>
          <w:i/>
          <w:smallCaps w:val="0"/>
          <w:szCs w:val="24"/>
        </w:rPr>
        <w:t>, praca projektowa.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30"/>
        <w:gridCol w:w="5673"/>
        <w:gridCol w:w="2117"/>
      </w:tblGrid>
      <w:tr w:rsidR="0085747A" w:rsidRPr="00B169DF" w:rsidTr="00002189">
        <w:tc>
          <w:tcPr>
            <w:tcW w:w="1730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3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002189">
        <w:tc>
          <w:tcPr>
            <w:tcW w:w="1730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673" w:type="dxa"/>
          </w:tcPr>
          <w:p w:rsidR="0085747A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674A70">
              <w:rPr>
                <w:rFonts w:ascii="Corbel" w:hAnsi="Corbel"/>
                <w:b w:val="0"/>
                <w:szCs w:val="24"/>
              </w:rPr>
              <w:t>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Pr="00B169DF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673" w:type="dxa"/>
          </w:tcPr>
          <w:p w:rsidR="00002189" w:rsidRPr="00B169DF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Pr="00B169DF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  <w:tr w:rsidR="00002189" w:rsidRPr="00B169DF" w:rsidTr="00002189">
        <w:tc>
          <w:tcPr>
            <w:tcW w:w="1730" w:type="dxa"/>
          </w:tcPr>
          <w:p w:rsidR="00002189" w:rsidRDefault="00002189" w:rsidP="000021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673" w:type="dxa"/>
          </w:tcPr>
          <w:p w:rsidR="00002189" w:rsidRPr="00335F52" w:rsidRDefault="00CF0B0C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praca projektowa, egzamin pisemny</w:t>
            </w:r>
          </w:p>
        </w:tc>
        <w:tc>
          <w:tcPr>
            <w:tcW w:w="2117" w:type="dxa"/>
          </w:tcPr>
          <w:p w:rsidR="00002189" w:rsidRDefault="00002189" w:rsidP="0000218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F0B0C" w:rsidRPr="004E49D8" w:rsidRDefault="00CF0B0C" w:rsidP="00CF0B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pozytywna ocena z egzaminu (minimum 51 % punktów),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CF0B0C" w:rsidRPr="004E49D8" w:rsidRDefault="00CF0B0C" w:rsidP="00CF0B0C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ocena z ćwiczeń na podstawie oceny: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-prac projektowych i ich prezentacji (maksymalnie 15 punktów, minimum do zaliczenia 8 pkt.); analizowane kryteria oceny: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formalne (m.in. struktura pracy, podział zagadnień, poprawność językowa, opracowanie graficzne, edycja tekstu)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zgodność z tematem i założonymi celami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poprawność merytoryczna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sposób prezentacji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poziom nowatorstwa/innowacji projektu – maksymalnie 3 pkt.</w:t>
            </w:r>
          </w:p>
          <w:p w:rsidR="00CF0B0C" w:rsidRPr="004E49D8" w:rsidRDefault="00CF0B0C" w:rsidP="00CF0B0C">
            <w:pPr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4E49D8">
              <w:rPr>
                <w:rFonts w:ascii="Corbel" w:hAnsi="Corbel"/>
                <w:color w:val="000000"/>
                <w:sz w:val="24"/>
                <w:szCs w:val="24"/>
              </w:rPr>
              <w:t>- aktywnego udziału studenta w zajęciach (w trakcie pracy nad projektami, podczas analizowania prezentowanych przez studentów projektów badawczych, w trakcie dyskusji)</w:t>
            </w:r>
          </w:p>
          <w:p w:rsidR="002508CE" w:rsidRPr="00CF0B0C" w:rsidRDefault="002508CE" w:rsidP="00CF0B0C">
            <w:pPr>
              <w:spacing w:after="0" w:line="240" w:lineRule="auto"/>
              <w:rPr>
                <w:rFonts w:ascii="Corbel" w:hAnsi="Corbel"/>
                <w:i/>
                <w:color w:val="000000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C72CC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2D753E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C12473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A56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B674D7" w:rsidRDefault="00B674D7" w:rsidP="002508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674D7" w:rsidRDefault="00B674D7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CF0B0C" w:rsidRDefault="00B674D7" w:rsidP="00CF0B0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F0B0C">
              <w:rPr>
                <w:rFonts w:ascii="Corbel" w:hAnsi="Corbel"/>
                <w:szCs w:val="24"/>
              </w:rPr>
              <w:t>Literatura podstawowa: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Ambrozik W.,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 stronę uspołecznienia systemu oddziaływań. 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2016.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Bartkowicz Z., Węgliński A., Lewicka A.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>Powinności i kompetencje w wychowaniu osób niedostosowanych społecznie.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UMCS,Lublin 2010.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Pedagogika resocjalizacyjna. W stronę działań kreujących.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2015.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Teoretyczne podstawy metodyki kulturotechnicznych oddziaływań resocjalizacyjnych wobec nieletnich. Zarys koncepcji twórczej resocjalizacji. 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PWN, Warszawa </w:t>
            </w:r>
            <w:r w:rsidRPr="00CF0B0C">
              <w:rPr>
                <w:rFonts w:ascii="Corbel" w:hAnsi="Corbel"/>
                <w:sz w:val="24"/>
                <w:szCs w:val="24"/>
              </w:rPr>
              <w:lastRenderedPageBreak/>
              <w:t>2006.</w:t>
            </w:r>
          </w:p>
          <w:p w:rsidR="00AB0A08" w:rsidRPr="00CF0B0C" w:rsidRDefault="00AB0A08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Opora R.,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 – wychowanie i psychokorekcja nieletnich niedostosowanych społecznie. </w:t>
            </w:r>
            <w:r w:rsidRPr="00CF0B0C">
              <w:rPr>
                <w:rFonts w:ascii="Corbel" w:hAnsi="Corbel"/>
                <w:sz w:val="24"/>
                <w:szCs w:val="24"/>
              </w:rPr>
              <w:t>Oficyna Wydawnicza „Impuls”, Kraków 2010.</w:t>
            </w:r>
          </w:p>
          <w:p w:rsidR="00B674D7" w:rsidRPr="00CF0B0C" w:rsidRDefault="00AB0A08" w:rsidP="00CF0B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Wolan T., </w:t>
            </w:r>
            <w:r w:rsidRPr="00CF0B0C">
              <w:rPr>
                <w:rFonts w:ascii="Corbel" w:hAnsi="Corbel"/>
                <w:i/>
                <w:iCs/>
                <w:sz w:val="24"/>
                <w:szCs w:val="24"/>
              </w:rPr>
              <w:t xml:space="preserve">Resocjalizacja, uwarunkowania, doświadczenia, projekty zmian. MOW korektywną uczącą się organizacją. </w:t>
            </w:r>
            <w:r w:rsidRPr="00CF0B0C">
              <w:rPr>
                <w:rFonts w:ascii="Corbel" w:hAnsi="Corbel"/>
                <w:sz w:val="24"/>
                <w:szCs w:val="24"/>
              </w:rPr>
              <w:t>Biuro Wydawnictw i Upowszechnień KONTRAKT, Radom 2008.</w:t>
            </w:r>
          </w:p>
          <w:p w:rsidR="00B00A34" w:rsidRPr="00CF0B0C" w:rsidRDefault="00B00A34" w:rsidP="00CF0B0C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674D7" w:rsidRPr="001D4BA5" w:rsidTr="00CD0B4F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4D7" w:rsidRPr="00CF0B0C" w:rsidRDefault="00B674D7" w:rsidP="00CF0B0C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CF0B0C">
              <w:rPr>
                <w:rFonts w:ascii="Corbel" w:hAnsi="Corbel"/>
                <w:szCs w:val="24"/>
              </w:rPr>
              <w:lastRenderedPageBreak/>
              <w:t xml:space="preserve">Literatura uzupełniająca: 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Bartkowicz Z.,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Pomoc terapeutyczna nieletnim agresorom i ofiarom agresji w zakładach resocjalizacyjnych.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AWH ANTONI DUDEK,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Lublin 2001.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Bartkowicz Z., Palak Z.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Wsparcie społeczne w rehabilitacji i resocjalizacji.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UMCS, Lublin 2004.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Kozaczuk F., Urban B. (red.),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 xml:space="preserve">Profilaktyka i resocjalizacja młodzieży.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WSP,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Rzeszów 1997.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Malicka-Gorzelańczyk H., Prusak P. (red.),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W poszukiwaniu alternatywnych form i metod resocjalizacji skazanych.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KPSW, Bydgoszcz 2008.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Zalewski G.,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Klimat społeczny instytucji resocjalizacyjnych a poziom psychotyzmu u wychowanków.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Drukarnia Leda, Białystok 2004. 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  <w:t xml:space="preserve">i mieszkańcach innych instytucji totalnych.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GWP, Sopot 2011.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C809A4" w:rsidRPr="00CF0B0C" w:rsidRDefault="00C809A4" w:rsidP="00CF0B0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CF0B0C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CF0B0C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Górski S.,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Metodyka resocjalizacji.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>IWZZ</w:t>
            </w:r>
            <w:bookmarkStart w:id="0" w:name="_GoBack"/>
            <w:bookmarkEnd w:id="0"/>
            <w:r w:rsidRPr="00CF0B0C">
              <w:rPr>
                <w:rFonts w:ascii="Corbel" w:hAnsi="Corbel" w:cs="Times New Roman"/>
                <w:iCs/>
                <w:sz w:val="24"/>
                <w:szCs w:val="24"/>
              </w:rPr>
              <w:t xml:space="preserve">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Warszawa 1985.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Konopczyński M.,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Metody twórczej resocjalizacji.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PWN, Warszawa 2006.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Nawój A.,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Wykonywanie kary pozbawienia wolności w systemie programowanego oddziaływania.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Wydawnictwo UŁ, Łódź 2007.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>Pospiszyl</w:t>
            </w:r>
            <w:r w:rsidR="00E63009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K.,</w:t>
            </w:r>
            <w:r w:rsidR="00E63009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Przestępstwa seksualne,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PWN, Warszawa 2005.</w:t>
            </w:r>
          </w:p>
          <w:p w:rsidR="00C809A4" w:rsidRPr="00CF0B0C" w:rsidRDefault="00C809A4" w:rsidP="00CF0B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Świtka J., Kuć M., Niewiadomska I. (red.),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 xml:space="preserve">Osobowość przestępcy a proces resocjalizacji. </w:t>
            </w:r>
            <w:r w:rsidRPr="00CF0B0C">
              <w:rPr>
                <w:rFonts w:ascii="Corbel" w:hAnsi="Corbel"/>
                <w:iCs/>
                <w:sz w:val="24"/>
                <w:szCs w:val="24"/>
              </w:rPr>
              <w:t>TN KUL,</w:t>
            </w:r>
            <w:r w:rsidRPr="00CF0B0C">
              <w:rPr>
                <w:rFonts w:ascii="Corbel" w:hAnsi="Corbel"/>
                <w:sz w:val="24"/>
                <w:szCs w:val="24"/>
              </w:rPr>
              <w:t>Lublin 2005.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Pospiszyl K., </w:t>
            </w:r>
            <w:r w:rsidRPr="00CF0B0C">
              <w:rPr>
                <w:rFonts w:ascii="Corbel" w:hAnsi="Corbel" w:cs="Times New Roman"/>
                <w:i/>
                <w:sz w:val="24"/>
                <w:szCs w:val="24"/>
              </w:rPr>
              <w:t>Resocjalizacja. Teoretyczne podstawy oraz przykłady programów oddziaływań.</w:t>
            </w:r>
            <w:r w:rsidR="00E63009">
              <w:rPr>
                <w:rFonts w:ascii="Corbel" w:hAnsi="Corbel" w:cs="Times New Roman"/>
                <w:i/>
                <w:sz w:val="24"/>
                <w:szCs w:val="24"/>
              </w:rPr>
              <w:t xml:space="preserve">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Wydawnictwo Akademickie „Żak”, Warszawa 1998.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Ptak K.,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Metody oddziaływań resocjalizacyjnych.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GWSP, Mysłowice 2010.</w:t>
            </w:r>
          </w:p>
          <w:p w:rsidR="00C809A4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 w:cs="Times New Roman"/>
                <w:sz w:val="24"/>
                <w:szCs w:val="24"/>
              </w:rPr>
              <w:t xml:space="preserve">Pytka L., </w:t>
            </w:r>
            <w:r w:rsidRPr="00CF0B0C">
              <w:rPr>
                <w:rFonts w:ascii="Corbel" w:hAnsi="Corbel" w:cs="Times New Roman"/>
                <w:i/>
                <w:iCs/>
                <w:sz w:val="24"/>
                <w:szCs w:val="24"/>
              </w:rPr>
              <w:t xml:space="preserve">Pedagogika resocjalizacyjna. Wybrane zagadnienia teoretyczne, diagnostyczne i metodyczne. </w:t>
            </w:r>
            <w:r w:rsidRPr="00CF0B0C">
              <w:rPr>
                <w:rFonts w:ascii="Corbel" w:hAnsi="Corbel" w:cs="Times New Roman"/>
                <w:sz w:val="24"/>
                <w:szCs w:val="24"/>
              </w:rPr>
              <w:t>Wydawnictwo APS, Warszawa 2000.</w:t>
            </w:r>
          </w:p>
          <w:p w:rsidR="00B65E0B" w:rsidRPr="00CF0B0C" w:rsidRDefault="00C809A4" w:rsidP="00CF0B0C">
            <w:pPr>
              <w:pStyle w:val="Tekstpodstawowywcity"/>
              <w:spacing w:after="0" w:line="240" w:lineRule="auto"/>
              <w:ind w:left="0"/>
              <w:rPr>
                <w:rFonts w:ascii="Corbel" w:hAnsi="Corbel" w:cs="Times New Roman"/>
                <w:sz w:val="24"/>
                <w:szCs w:val="24"/>
              </w:rPr>
            </w:pPr>
            <w:r w:rsidRPr="00CF0B0C">
              <w:rPr>
                <w:rFonts w:ascii="Corbel" w:hAnsi="Corbel"/>
                <w:sz w:val="24"/>
                <w:szCs w:val="24"/>
              </w:rPr>
              <w:t xml:space="preserve">Urban B., Stanik J.M.(red.), </w:t>
            </w:r>
            <w:r w:rsidRPr="00CF0B0C">
              <w:rPr>
                <w:rFonts w:ascii="Corbel" w:hAnsi="Corbel"/>
                <w:i/>
                <w:sz w:val="24"/>
                <w:szCs w:val="24"/>
              </w:rPr>
              <w:t>Resocjalizacja, tom 1-2.</w:t>
            </w:r>
            <w:r w:rsidRPr="00CF0B0C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</w:tc>
      </w:tr>
    </w:tbl>
    <w:p w:rsidR="00B674D7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2508CE" w:rsidRDefault="002508CE" w:rsidP="002508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9C54AE" w:rsidRDefault="00B674D7" w:rsidP="00B674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B674D7" w:rsidRPr="00B169DF" w:rsidRDefault="00B674D7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B674D7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B83" w:rsidRDefault="00B27B83" w:rsidP="00C16ABF">
      <w:pPr>
        <w:spacing w:after="0" w:line="240" w:lineRule="auto"/>
      </w:pPr>
      <w:r>
        <w:separator/>
      </w:r>
    </w:p>
  </w:endnote>
  <w:endnote w:type="continuationSeparator" w:id="1">
    <w:p w:rsidR="00B27B83" w:rsidRDefault="00B27B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B83" w:rsidRDefault="00B27B83" w:rsidP="00C16ABF">
      <w:pPr>
        <w:spacing w:after="0" w:line="240" w:lineRule="auto"/>
      </w:pPr>
      <w:r>
        <w:separator/>
      </w:r>
    </w:p>
  </w:footnote>
  <w:footnote w:type="continuationSeparator" w:id="1">
    <w:p w:rsidR="00B27B83" w:rsidRDefault="00B27B8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AA2"/>
    <w:multiLevelType w:val="hybridMultilevel"/>
    <w:tmpl w:val="48124C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2189"/>
    <w:rsid w:val="000048FD"/>
    <w:rsid w:val="000067D3"/>
    <w:rsid w:val="000077B4"/>
    <w:rsid w:val="00012F10"/>
    <w:rsid w:val="00014502"/>
    <w:rsid w:val="00015B8F"/>
    <w:rsid w:val="00022ECE"/>
    <w:rsid w:val="00025A75"/>
    <w:rsid w:val="00025BDD"/>
    <w:rsid w:val="00034FE8"/>
    <w:rsid w:val="00035766"/>
    <w:rsid w:val="00042A51"/>
    <w:rsid w:val="00042D2E"/>
    <w:rsid w:val="00044C82"/>
    <w:rsid w:val="00055962"/>
    <w:rsid w:val="00070ED6"/>
    <w:rsid w:val="000742DC"/>
    <w:rsid w:val="00084C12"/>
    <w:rsid w:val="000863CA"/>
    <w:rsid w:val="0009462C"/>
    <w:rsid w:val="00094B12"/>
    <w:rsid w:val="00096C46"/>
    <w:rsid w:val="00097D13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C5A0D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A70D2"/>
    <w:rsid w:val="001D3E8F"/>
    <w:rsid w:val="001D657B"/>
    <w:rsid w:val="001D7B54"/>
    <w:rsid w:val="001E0209"/>
    <w:rsid w:val="001F209C"/>
    <w:rsid w:val="001F2CA2"/>
    <w:rsid w:val="001F646F"/>
    <w:rsid w:val="00204C0B"/>
    <w:rsid w:val="002073B0"/>
    <w:rsid w:val="002144C0"/>
    <w:rsid w:val="002154C3"/>
    <w:rsid w:val="00217E70"/>
    <w:rsid w:val="002246BA"/>
    <w:rsid w:val="0022477D"/>
    <w:rsid w:val="00224E15"/>
    <w:rsid w:val="002278A9"/>
    <w:rsid w:val="002336F9"/>
    <w:rsid w:val="0024028F"/>
    <w:rsid w:val="00240AA4"/>
    <w:rsid w:val="00244ABC"/>
    <w:rsid w:val="002458C9"/>
    <w:rsid w:val="002508CE"/>
    <w:rsid w:val="00251576"/>
    <w:rsid w:val="002672D0"/>
    <w:rsid w:val="00280CFE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125F"/>
    <w:rsid w:val="002D2C94"/>
    <w:rsid w:val="002D3375"/>
    <w:rsid w:val="002D68FD"/>
    <w:rsid w:val="002D73D4"/>
    <w:rsid w:val="002D753E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17C06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A0A5B"/>
    <w:rsid w:val="003A1176"/>
    <w:rsid w:val="003A42EC"/>
    <w:rsid w:val="003B66BC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76B1"/>
    <w:rsid w:val="004F1551"/>
    <w:rsid w:val="004F55A3"/>
    <w:rsid w:val="0050496F"/>
    <w:rsid w:val="00511744"/>
    <w:rsid w:val="00513B6F"/>
    <w:rsid w:val="0051407E"/>
    <w:rsid w:val="00517C63"/>
    <w:rsid w:val="005363C4"/>
    <w:rsid w:val="00536BDE"/>
    <w:rsid w:val="00543ACC"/>
    <w:rsid w:val="00552A88"/>
    <w:rsid w:val="0056213A"/>
    <w:rsid w:val="00563531"/>
    <w:rsid w:val="00565FB7"/>
    <w:rsid w:val="0056696D"/>
    <w:rsid w:val="00573475"/>
    <w:rsid w:val="0059484D"/>
    <w:rsid w:val="005A0855"/>
    <w:rsid w:val="005A3196"/>
    <w:rsid w:val="005B411E"/>
    <w:rsid w:val="005C080F"/>
    <w:rsid w:val="005C55E5"/>
    <w:rsid w:val="005C696A"/>
    <w:rsid w:val="005D7F9F"/>
    <w:rsid w:val="005E4BDD"/>
    <w:rsid w:val="005E6E85"/>
    <w:rsid w:val="005F31D2"/>
    <w:rsid w:val="005F76A3"/>
    <w:rsid w:val="00605CC3"/>
    <w:rsid w:val="006072C9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63A60"/>
    <w:rsid w:val="00671958"/>
    <w:rsid w:val="006738EA"/>
    <w:rsid w:val="00674A70"/>
    <w:rsid w:val="00675843"/>
    <w:rsid w:val="006763A4"/>
    <w:rsid w:val="006766D0"/>
    <w:rsid w:val="00691F0F"/>
    <w:rsid w:val="00696477"/>
    <w:rsid w:val="006B4F96"/>
    <w:rsid w:val="006C5B02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4C56"/>
    <w:rsid w:val="00725459"/>
    <w:rsid w:val="007327BD"/>
    <w:rsid w:val="00734608"/>
    <w:rsid w:val="00740AB5"/>
    <w:rsid w:val="00745302"/>
    <w:rsid w:val="007461D6"/>
    <w:rsid w:val="00746EC8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A24E2"/>
    <w:rsid w:val="007A4022"/>
    <w:rsid w:val="007A6E6E"/>
    <w:rsid w:val="007C3299"/>
    <w:rsid w:val="007C3BCC"/>
    <w:rsid w:val="007C4546"/>
    <w:rsid w:val="007C4750"/>
    <w:rsid w:val="007D6572"/>
    <w:rsid w:val="007D6D67"/>
    <w:rsid w:val="007D6E56"/>
    <w:rsid w:val="007F14DB"/>
    <w:rsid w:val="007F4155"/>
    <w:rsid w:val="00810FF2"/>
    <w:rsid w:val="0081554D"/>
    <w:rsid w:val="0081707E"/>
    <w:rsid w:val="00820030"/>
    <w:rsid w:val="00841CE0"/>
    <w:rsid w:val="008449B3"/>
    <w:rsid w:val="008464A3"/>
    <w:rsid w:val="008552A2"/>
    <w:rsid w:val="0085747A"/>
    <w:rsid w:val="00862574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2666"/>
    <w:rsid w:val="008C379D"/>
    <w:rsid w:val="008C5147"/>
    <w:rsid w:val="008C5359"/>
    <w:rsid w:val="008C5363"/>
    <w:rsid w:val="008D08B0"/>
    <w:rsid w:val="008D3DFB"/>
    <w:rsid w:val="008D4E2E"/>
    <w:rsid w:val="008E57BF"/>
    <w:rsid w:val="008E64F4"/>
    <w:rsid w:val="008F12C9"/>
    <w:rsid w:val="008F6E29"/>
    <w:rsid w:val="00905263"/>
    <w:rsid w:val="00916188"/>
    <w:rsid w:val="00923D7D"/>
    <w:rsid w:val="009272AA"/>
    <w:rsid w:val="009508DF"/>
    <w:rsid w:val="00950DAC"/>
    <w:rsid w:val="00953B47"/>
    <w:rsid w:val="00954A07"/>
    <w:rsid w:val="00974935"/>
    <w:rsid w:val="00990972"/>
    <w:rsid w:val="00997F14"/>
    <w:rsid w:val="009A78D9"/>
    <w:rsid w:val="009C3E31"/>
    <w:rsid w:val="009C54AE"/>
    <w:rsid w:val="009C62A4"/>
    <w:rsid w:val="009C788E"/>
    <w:rsid w:val="009D3F3B"/>
    <w:rsid w:val="009E0543"/>
    <w:rsid w:val="009E3B41"/>
    <w:rsid w:val="009E3C0D"/>
    <w:rsid w:val="009F3C5C"/>
    <w:rsid w:val="009F4610"/>
    <w:rsid w:val="00A00318"/>
    <w:rsid w:val="00A00ECC"/>
    <w:rsid w:val="00A155EE"/>
    <w:rsid w:val="00A1624B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56766"/>
    <w:rsid w:val="00A601C8"/>
    <w:rsid w:val="00A60799"/>
    <w:rsid w:val="00A837C7"/>
    <w:rsid w:val="00A84C85"/>
    <w:rsid w:val="00A8662B"/>
    <w:rsid w:val="00A97DE1"/>
    <w:rsid w:val="00AA0CC0"/>
    <w:rsid w:val="00AA65E4"/>
    <w:rsid w:val="00AB053C"/>
    <w:rsid w:val="00AB0A08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0A34"/>
    <w:rsid w:val="00B01353"/>
    <w:rsid w:val="00B04A63"/>
    <w:rsid w:val="00B06142"/>
    <w:rsid w:val="00B12C21"/>
    <w:rsid w:val="00B135B1"/>
    <w:rsid w:val="00B1435F"/>
    <w:rsid w:val="00B169DF"/>
    <w:rsid w:val="00B27B83"/>
    <w:rsid w:val="00B3130B"/>
    <w:rsid w:val="00B32585"/>
    <w:rsid w:val="00B328A0"/>
    <w:rsid w:val="00B37A15"/>
    <w:rsid w:val="00B40ADB"/>
    <w:rsid w:val="00B43B77"/>
    <w:rsid w:val="00B43E80"/>
    <w:rsid w:val="00B50EB3"/>
    <w:rsid w:val="00B607DB"/>
    <w:rsid w:val="00B62080"/>
    <w:rsid w:val="00B65E0B"/>
    <w:rsid w:val="00B66529"/>
    <w:rsid w:val="00B674D7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3639"/>
    <w:rsid w:val="00BF4872"/>
    <w:rsid w:val="00C0551D"/>
    <w:rsid w:val="00C058B4"/>
    <w:rsid w:val="00C05F44"/>
    <w:rsid w:val="00C12473"/>
    <w:rsid w:val="00C131B5"/>
    <w:rsid w:val="00C16ABF"/>
    <w:rsid w:val="00C170AE"/>
    <w:rsid w:val="00C17D71"/>
    <w:rsid w:val="00C20C91"/>
    <w:rsid w:val="00C26CB7"/>
    <w:rsid w:val="00C31103"/>
    <w:rsid w:val="00C324C1"/>
    <w:rsid w:val="00C33CEB"/>
    <w:rsid w:val="00C36992"/>
    <w:rsid w:val="00C56036"/>
    <w:rsid w:val="00C61DC5"/>
    <w:rsid w:val="00C65BE6"/>
    <w:rsid w:val="00C67E92"/>
    <w:rsid w:val="00C70A26"/>
    <w:rsid w:val="00C72CC3"/>
    <w:rsid w:val="00C73A40"/>
    <w:rsid w:val="00C766DF"/>
    <w:rsid w:val="00C809A4"/>
    <w:rsid w:val="00C94B98"/>
    <w:rsid w:val="00CA2B96"/>
    <w:rsid w:val="00CA5089"/>
    <w:rsid w:val="00CD240C"/>
    <w:rsid w:val="00CD6897"/>
    <w:rsid w:val="00CE51DE"/>
    <w:rsid w:val="00CE5BAC"/>
    <w:rsid w:val="00CF0B0C"/>
    <w:rsid w:val="00CF25BE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74119"/>
    <w:rsid w:val="00D8075B"/>
    <w:rsid w:val="00D8678B"/>
    <w:rsid w:val="00D92268"/>
    <w:rsid w:val="00DA2114"/>
    <w:rsid w:val="00DC0C85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009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3F6E"/>
    <w:rsid w:val="00EC4899"/>
    <w:rsid w:val="00ED03AB"/>
    <w:rsid w:val="00ED32D2"/>
    <w:rsid w:val="00ED6633"/>
    <w:rsid w:val="00EE1332"/>
    <w:rsid w:val="00EE30D7"/>
    <w:rsid w:val="00EE32DE"/>
    <w:rsid w:val="00EE5457"/>
    <w:rsid w:val="00EF6CFE"/>
    <w:rsid w:val="00F070AB"/>
    <w:rsid w:val="00F11ED7"/>
    <w:rsid w:val="00F12099"/>
    <w:rsid w:val="00F15DA4"/>
    <w:rsid w:val="00F17567"/>
    <w:rsid w:val="00F27A7B"/>
    <w:rsid w:val="00F30888"/>
    <w:rsid w:val="00F31F5D"/>
    <w:rsid w:val="00F367BB"/>
    <w:rsid w:val="00F526AF"/>
    <w:rsid w:val="00F617C3"/>
    <w:rsid w:val="00F61A26"/>
    <w:rsid w:val="00F7066B"/>
    <w:rsid w:val="00F738E8"/>
    <w:rsid w:val="00F83597"/>
    <w:rsid w:val="00F83B28"/>
    <w:rsid w:val="00F974DA"/>
    <w:rsid w:val="00FA46E5"/>
    <w:rsid w:val="00FA5BBB"/>
    <w:rsid w:val="00FB08A7"/>
    <w:rsid w:val="00FB1340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674D7"/>
    <w:pPr>
      <w:spacing w:after="120"/>
      <w:ind w:left="283"/>
    </w:pPr>
    <w:rPr>
      <w:rFonts w:asciiTheme="minorHAnsi" w:eastAsiaTheme="minorEastAsia" w:hAnsiTheme="minorHAnsi" w:cstheme="minorBidi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674D7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E6A8-3C2B-4F90-9D4D-CDC125FF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241</TotalTime>
  <Pages>5</Pages>
  <Words>1465</Words>
  <Characters>8795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189</cp:revision>
  <cp:lastPrinted>2019-02-06T12:12:00Z</cp:lastPrinted>
  <dcterms:created xsi:type="dcterms:W3CDTF">2023-06-10T14:37:00Z</dcterms:created>
  <dcterms:modified xsi:type="dcterms:W3CDTF">2025-09-20T11:40:00Z</dcterms:modified>
</cp:coreProperties>
</file>